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>Lesplanner 2 Mavo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7174"/>
      </w:tblGrid>
      <w:tr w:rsidR="00094B07" w:rsidRPr="00094B07" w:rsidTr="00576C37">
        <w:tc>
          <w:tcPr>
            <w:tcW w:w="1780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576C37" w:rsidRPr="009E39FA" w:rsidTr="00576C37"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C37" w:rsidRDefault="00576C37" w:rsidP="00576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C37" w:rsidRDefault="00576C37" w:rsidP="00576C37">
            <w:pPr>
              <w:pStyle w:val="Geenafstan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BE2529">
              <w:rPr>
                <w:rFonts w:ascii="Arial" w:hAnsi="Arial" w:cs="Arial"/>
                <w:sz w:val="16"/>
                <w:szCs w:val="16"/>
              </w:rPr>
              <w:t>ekenschema’s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576C37" w:rsidRPr="009E39FA" w:rsidRDefault="00576C37" w:rsidP="00576C37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</w:tc>
      </w:tr>
      <w:tr w:rsidR="00576C37" w:rsidRPr="009E39FA" w:rsidTr="00576C37">
        <w:tc>
          <w:tcPr>
            <w:tcW w:w="1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37" w:rsidRPr="00386D4E" w:rsidRDefault="00576C37" w:rsidP="00576C37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C37" w:rsidRPr="009E39FA" w:rsidRDefault="00576C37" w:rsidP="00576C3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76C37" w:rsidRPr="004D6FA9" w:rsidTr="00B618D5">
        <w:tc>
          <w:tcPr>
            <w:tcW w:w="1780" w:type="dxa"/>
            <w:vAlign w:val="center"/>
          </w:tcPr>
          <w:p w:rsidR="00576C37" w:rsidRDefault="00576C37" w:rsidP="00576C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576C37" w:rsidRDefault="00576C37" w:rsidP="00576C3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4, 5, 6 en 7</w:t>
            </w:r>
          </w:p>
          <w:p w:rsidR="00576C37" w:rsidRPr="00094B07" w:rsidRDefault="00576C37" w:rsidP="00576C37">
            <w:pPr>
              <w:pStyle w:val="Geenafstan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formules; </w:t>
            </w:r>
            <w:r w:rsidRPr="00970E44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</w:tc>
      </w:tr>
      <w:tr w:rsidR="00B618D5" w:rsidRPr="004D6FA9" w:rsidTr="00B618D5">
        <w:tc>
          <w:tcPr>
            <w:tcW w:w="1780" w:type="dxa"/>
            <w:vAlign w:val="center"/>
          </w:tcPr>
          <w:p w:rsidR="00B618D5" w:rsidRDefault="00B618D5" w:rsidP="00B61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13 - 17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B618D5" w:rsidRPr="00B618D5" w:rsidRDefault="00B618D5" w:rsidP="00B618D5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 w:rsidRPr="00EF150D"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Lineaire verbanden 1; </w:t>
            </w:r>
            <w:r w:rsidRPr="00EF150D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1, 2, 3, 4 en 5</w:t>
            </w:r>
          </w:p>
        </w:tc>
      </w:tr>
      <w:tr w:rsidR="00B618D5" w:rsidRPr="004D6FA9" w:rsidTr="00B618D5">
        <w:tc>
          <w:tcPr>
            <w:tcW w:w="1780" w:type="dxa"/>
            <w:vAlign w:val="center"/>
          </w:tcPr>
          <w:p w:rsidR="00B618D5" w:rsidRDefault="00B618D5" w:rsidP="00B61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B618D5" w:rsidRDefault="00B618D5" w:rsidP="00B618D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EF150D"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Lineaire verbanden 2; </w:t>
            </w:r>
            <w:r w:rsidRPr="00EF150D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1, 2, 3, 4, 5, 6 en 7</w:t>
            </w:r>
          </w:p>
          <w:p w:rsidR="00B618D5" w:rsidRPr="00413EF2" w:rsidRDefault="00B618D5" w:rsidP="00B618D5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Kwadratische verbanden; </w:t>
            </w:r>
            <w:r w:rsidRPr="00355E79">
              <w:rPr>
                <w:rFonts w:ascii="Arial" w:hAnsi="Arial" w:cs="Arial"/>
                <w:b/>
                <w:sz w:val="16"/>
                <w:szCs w:val="16"/>
              </w:rPr>
              <w:t>1, 2, 3, 4, 5, 6, 7, 8 en 9</w:t>
            </w:r>
          </w:p>
        </w:tc>
      </w:tr>
      <w:tr w:rsidR="00B618D5" w:rsidRPr="004D6FA9" w:rsidTr="00673AD3">
        <w:tc>
          <w:tcPr>
            <w:tcW w:w="1780" w:type="dxa"/>
            <w:vAlign w:val="center"/>
          </w:tcPr>
          <w:p w:rsidR="00B618D5" w:rsidRDefault="00B618D5" w:rsidP="00B61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27 - 31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B618D5" w:rsidRDefault="00B618D5" w:rsidP="00B618D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Wortelverbanden;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</w:tc>
      </w:tr>
      <w:tr w:rsidR="00673AD3" w:rsidRPr="004D6FA9" w:rsidTr="00673AD3">
        <w:tc>
          <w:tcPr>
            <w:tcW w:w="1780" w:type="dxa"/>
            <w:vAlign w:val="center"/>
          </w:tcPr>
          <w:p w:rsidR="00673AD3" w:rsidRDefault="00673AD3" w:rsidP="0067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3 - 7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673AD3" w:rsidRDefault="00673AD3" w:rsidP="00673AD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Lettervariabelen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  <w:p w:rsidR="00673AD3" w:rsidRDefault="00673AD3" w:rsidP="00673AD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Lettervariabelen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673AD3" w:rsidRDefault="00673AD3" w:rsidP="00673AD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3AD3" w:rsidRDefault="00673AD3" w:rsidP="00673AD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Balansmethode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673AD3" w:rsidRDefault="00673AD3" w:rsidP="006F25E1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Balansmethode 2; </w:t>
            </w:r>
            <w:r w:rsidR="006F25E1">
              <w:rPr>
                <w:rFonts w:ascii="Arial" w:hAnsi="Arial" w:cs="Arial"/>
                <w:b/>
                <w:sz w:val="16"/>
                <w:szCs w:val="16"/>
              </w:rPr>
              <w:t>Toetsje</w:t>
            </w:r>
          </w:p>
        </w:tc>
      </w:tr>
      <w:tr w:rsidR="00673AD3" w:rsidRPr="004D6FA9" w:rsidTr="00673AD3">
        <w:tc>
          <w:tcPr>
            <w:tcW w:w="1780" w:type="dxa"/>
            <w:vAlign w:val="center"/>
          </w:tcPr>
          <w:p w:rsidR="00673AD3" w:rsidRDefault="00673AD3" w:rsidP="0067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10 - 14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1488C" w:rsidRDefault="00D1488C" w:rsidP="00D1488C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Lineaire vergelijkingen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D1488C" w:rsidRDefault="00D1488C" w:rsidP="00D1488C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Lineaire vergelijkingen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Toetsje</w:t>
            </w:r>
          </w:p>
          <w:p w:rsidR="00D1488C" w:rsidRDefault="00D1488C" w:rsidP="00D1488C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3AD3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Kwadratische vergelijkingen 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  <w:bookmarkStart w:id="0" w:name="_GoBack"/>
            <w:bookmarkEnd w:id="0"/>
          </w:p>
        </w:tc>
      </w:tr>
      <w:tr w:rsidR="00D1488C" w:rsidRPr="004D6FA9" w:rsidTr="00673AD3">
        <w:tc>
          <w:tcPr>
            <w:tcW w:w="1780" w:type="dxa"/>
            <w:vAlign w:val="center"/>
          </w:tcPr>
          <w:p w:rsidR="00D1488C" w:rsidRDefault="00D1488C" w:rsidP="00D14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17 - 21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1488C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Herhalingslessen (minihelpdesk)</w:t>
            </w:r>
          </w:p>
          <w:p w:rsidR="00D1488C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Praktische opdrachten</w:t>
            </w:r>
          </w:p>
        </w:tc>
      </w:tr>
      <w:tr w:rsidR="00D1488C" w:rsidRPr="004D6FA9" w:rsidTr="00673AD3"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488C" w:rsidRDefault="00D1488C" w:rsidP="00D14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24 - 28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4" w:type="dxa"/>
            <w:shd w:val="clear" w:color="auto" w:fill="D9D9D9" w:themeFill="background1" w:themeFillShade="D9"/>
            <w:vAlign w:val="center"/>
          </w:tcPr>
          <w:p w:rsidR="00D1488C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D1488C" w:rsidRPr="004D6FA9" w:rsidTr="00673AD3"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488C" w:rsidRDefault="00D1488C" w:rsidP="00D14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1 - 5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mei</w:t>
            </w:r>
          </w:p>
        </w:tc>
        <w:tc>
          <w:tcPr>
            <w:tcW w:w="7174" w:type="dxa"/>
            <w:shd w:val="clear" w:color="auto" w:fill="D9D9D9" w:themeFill="background1" w:themeFillShade="D9"/>
            <w:vAlign w:val="center"/>
          </w:tcPr>
          <w:p w:rsidR="00D1488C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D1488C" w:rsidRPr="004D6FA9" w:rsidTr="00576C37"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D1488C" w:rsidRDefault="00D1488C" w:rsidP="00D14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8 - 12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mei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D1488C" w:rsidRDefault="00D1488C" w:rsidP="00D1488C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Oefentoets </w:t>
            </w:r>
          </w:p>
          <w:p w:rsidR="00D1488C" w:rsidRPr="00D1488C" w:rsidRDefault="00D1488C" w:rsidP="00D1488C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 w:rsidRPr="00D1488C">
              <w:rPr>
                <w:rFonts w:ascii="Arial" w:hAnsi="Arial" w:cs="Arial"/>
                <w:b/>
                <w:sz w:val="16"/>
                <w:szCs w:val="16"/>
              </w:rPr>
              <w:t>TOETS verbanden tekenen en vergelijkingen</w:t>
            </w:r>
          </w:p>
        </w:tc>
      </w:tr>
    </w:tbl>
    <w:p w:rsidR="00094B07" w:rsidRDefault="00094B07"/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94B07"/>
    <w:rsid w:val="001C0CFE"/>
    <w:rsid w:val="001E56A8"/>
    <w:rsid w:val="00413EF2"/>
    <w:rsid w:val="00576C37"/>
    <w:rsid w:val="00596BE9"/>
    <w:rsid w:val="0060443E"/>
    <w:rsid w:val="00673AD3"/>
    <w:rsid w:val="006F25E1"/>
    <w:rsid w:val="00970E44"/>
    <w:rsid w:val="009C0CD4"/>
    <w:rsid w:val="009D6229"/>
    <w:rsid w:val="00B618D5"/>
    <w:rsid w:val="00BE2529"/>
    <w:rsid w:val="00D1488C"/>
    <w:rsid w:val="00D61F7B"/>
    <w:rsid w:val="00DA4C0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C53F"/>
  <w15:docId w15:val="{6DC2BB0D-F55E-476D-8C20-2AF0850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 Vromans</dc:creator>
  <cp:lastModifiedBy>Thérou, Fabian</cp:lastModifiedBy>
  <cp:revision>2</cp:revision>
  <dcterms:created xsi:type="dcterms:W3CDTF">2017-03-29T07:06:00Z</dcterms:created>
  <dcterms:modified xsi:type="dcterms:W3CDTF">2017-03-29T07:06:00Z</dcterms:modified>
</cp:coreProperties>
</file>